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D9" w:rsidRDefault="00D91AD9" w:rsidP="00D91A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143E">
        <w:rPr>
          <w:rFonts w:ascii="Times New Roman" w:hAnsi="Times New Roman" w:cs="Times New Roman"/>
          <w:b/>
          <w:sz w:val="36"/>
          <w:szCs w:val="36"/>
        </w:rPr>
        <w:t>Маршрут выходного дня или где побывать с ребенком в выходные дни в Санкт-Петербурге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bookmarkStart w:id="0" w:name="_GoBack"/>
      <w:bookmarkEnd w:id="0"/>
    </w:p>
    <w:p w:rsidR="003636ED" w:rsidRDefault="003636ED" w:rsidP="00D91AD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36ED" w:rsidRPr="003636ED" w:rsidRDefault="003636ED" w:rsidP="00D91A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36ED">
        <w:rPr>
          <w:rFonts w:ascii="Times New Roman" w:hAnsi="Times New Roman" w:cs="Times New Roman"/>
          <w:sz w:val="32"/>
          <w:szCs w:val="32"/>
        </w:rPr>
        <w:t>В каждой семье по-своему принято проводить выходные дни.</w:t>
      </w:r>
      <w:r>
        <w:rPr>
          <w:rFonts w:ascii="Times New Roman" w:hAnsi="Times New Roman" w:cs="Times New Roman"/>
          <w:sz w:val="32"/>
          <w:szCs w:val="32"/>
        </w:rPr>
        <w:t xml:space="preserve"> Мы предлагаем Вам, посетить -</w:t>
      </w:r>
    </w:p>
    <w:p w:rsidR="008C34D2" w:rsidRDefault="003636ED" w:rsidP="008C34D2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«</w:t>
      </w:r>
      <w:r w:rsidR="008C34D2" w:rsidRPr="008C34D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Музей Истории Войск Западного военного округа</w:t>
      </w: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»</w:t>
      </w:r>
    </w:p>
    <w:p w:rsidR="00FB0927" w:rsidRPr="008C34D2" w:rsidRDefault="00FB0927" w:rsidP="008C34D2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4216E7" w:rsidRDefault="004216E7" w:rsidP="004216E7">
      <w:pPr>
        <w:pStyle w:val="a7"/>
        <w:numPr>
          <w:ilvl w:val="0"/>
          <w:numId w:val="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Музей истории войск Западного военного округа начал работу в 1964 году. В семи залах, на площади свыше 500 квадратных метров, представлены экспонаты, рассказывающие об истории Санкт-Петербургского, Петроградского, Ленинградского и Западного военных округов, о боевых действиях в годы Гражданской, Зимней и Великой Отечественной войн.</w:t>
      </w:r>
    </w:p>
    <w:p w:rsidR="00FB0927" w:rsidRDefault="004216E7" w:rsidP="00FB0927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Особый интерес представляет экспозиция залов «Советско-финская война 1939-1940 гг.», «Блокадный Ленинград», «Прорыв блокады», «Снятие блокады». Музей имеет уникальную картину «Прорыв блокады Ленинграда».</w:t>
      </w:r>
      <w:r w:rsidR="00FB0927" w:rsidRPr="00FB0927">
        <w:rPr>
          <w:rFonts w:ascii="Arial" w:hAnsi="Arial" w:cs="Arial"/>
          <w:color w:val="444444"/>
          <w:sz w:val="23"/>
          <w:szCs w:val="23"/>
        </w:rPr>
        <w:t xml:space="preserve"> </w:t>
      </w:r>
      <w:r w:rsidR="00FB0927">
        <w:rPr>
          <w:rFonts w:ascii="Arial" w:hAnsi="Arial" w:cs="Arial"/>
          <w:color w:val="444444"/>
          <w:sz w:val="23"/>
          <w:szCs w:val="23"/>
        </w:rPr>
        <w:t xml:space="preserve">Ни в одном из музеев Санкт-Петербурга так подробно и полно не отражена битва за Ленинград 1941-1944 годов. В залах, посвященных боевому пути частей и соединений Ленинградского и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Волховского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 xml:space="preserve"> фронтов в годы Великой Отечественной войны, установлены бюсты Героев Советского Союза — младшего политрука Александра  Панкратова, гвардии лейтенанта Юрия Малахова, гвардии младшего сержанта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Шоты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 xml:space="preserve">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Гамцемлидзе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 xml:space="preserve">, гвардии рядовых Константина Шестакова, Александра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Типанова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 xml:space="preserve">, младшего лейтенанта Виктора Талалихина. А также генерал-полковника Михаила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Кирпоноса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 xml:space="preserve">, дважды Героя Советского Союза полковника Григория </w:t>
      </w:r>
      <w:proofErr w:type="spellStart"/>
      <w:r w:rsidR="00FB0927">
        <w:rPr>
          <w:rFonts w:ascii="Arial" w:hAnsi="Arial" w:cs="Arial"/>
          <w:color w:val="444444"/>
          <w:sz w:val="23"/>
          <w:szCs w:val="23"/>
        </w:rPr>
        <w:t>Мыльникова</w:t>
      </w:r>
      <w:proofErr w:type="spellEnd"/>
      <w:r w:rsidR="00FB0927">
        <w:rPr>
          <w:rFonts w:ascii="Arial" w:hAnsi="Arial" w:cs="Arial"/>
          <w:color w:val="444444"/>
          <w:sz w:val="23"/>
          <w:szCs w:val="23"/>
        </w:rPr>
        <w:t>.</w:t>
      </w:r>
    </w:p>
    <w:p w:rsidR="00FB0927" w:rsidRDefault="00FB0927" w:rsidP="00FB0927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На мемориальной доске, установленной в одном из залов, указаны имена 23 Героев Советского Союза, навечно зачисленных в списки воинских частей Ордена Ленина Ленинградского военного округа.</w:t>
      </w:r>
    </w:p>
    <w:p w:rsidR="00FB0927" w:rsidRDefault="00FB0927" w:rsidP="00FB0927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Есть  здесь и немало уникальных экспонатов: боевые знамена соединений и частей округа, награды, оружие, военная форма, личные вещи военнослужащих, фотографии, схемы, архивные документы и многое другое. </w:t>
      </w:r>
    </w:p>
    <w:p w:rsidR="00FB0927" w:rsidRDefault="00FB0927" w:rsidP="00FB0927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Всего в фондах музея порядка трех тысяч экспонатов. Среди них именная снайперская винтовка Героя Советского Союза Феодосия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Смолячкова</w:t>
      </w:r>
      <w:proofErr w:type="spellEnd"/>
      <w:r>
        <w:rPr>
          <w:rFonts w:ascii="Arial" w:hAnsi="Arial" w:cs="Arial"/>
          <w:color w:val="444444"/>
          <w:sz w:val="23"/>
          <w:szCs w:val="23"/>
        </w:rPr>
        <w:t>, части самолета МиГ-3, на котором сражался и погиб летчик-истребитель Ленинградского фронта Герой Советского Союза Алексей Севастьянов.</w:t>
      </w:r>
    </w:p>
    <w:p w:rsidR="00FB0927" w:rsidRDefault="00FB0927" w:rsidP="00FB0927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Средняя посещаемость составляет более 7 тысяч экскурсантов в год. Экспозиция постоянно обновляется и расширяется. А еще здесь проходят различные концерты, поэтические вечера, лекции, беседы и экскурсии с офицерами, слушателями, курсантами военных вузов и воспитанниками кадетских корпусов, военнослужащими, студентами и учащимися школ, гимназий и лицеев Санкт-Петербурга по изучению военной истории и истории войск округа.</w:t>
      </w:r>
    </w:p>
    <w:p w:rsidR="004216E7" w:rsidRDefault="00FB0927" w:rsidP="008F06B1">
      <w:pPr>
        <w:pStyle w:val="a7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Музей открыт ежедневно с 10 до 18 час</w:t>
      </w:r>
      <w:r w:rsidR="008F06B1">
        <w:rPr>
          <w:rFonts w:ascii="Arial" w:hAnsi="Arial" w:cs="Arial"/>
          <w:color w:val="444444"/>
          <w:sz w:val="23"/>
          <w:szCs w:val="23"/>
        </w:rPr>
        <w:t>ов, кроме субботы и воскресенья.</w:t>
      </w:r>
    </w:p>
    <w:p w:rsidR="003C12FF" w:rsidRPr="00A953DC" w:rsidRDefault="003C12FF" w:rsidP="003C12FF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outlineLvl w:val="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671185" cy="4258927"/>
            <wp:effectExtent l="19050" t="0" r="5715" b="0"/>
            <wp:docPr id="15" name="Рисунок 11" descr="D:\Downloads\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XX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953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Адрес</w:t>
      </w:r>
    </w:p>
    <w:p w:rsidR="003C12FF" w:rsidRPr="00A953DC" w:rsidRDefault="00691FFD" w:rsidP="003C12FF">
      <w:pPr>
        <w:pStyle w:val="a6"/>
        <w:numPr>
          <w:ilvl w:val="0"/>
          <w:numId w:val="1"/>
        </w:num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6" w:history="1">
        <w:r w:rsidR="003C12FF" w:rsidRPr="00A953DC">
          <w:rPr>
            <w:rFonts w:ascii="Arial" w:eastAsia="Times New Roman" w:hAnsi="Arial" w:cs="Arial"/>
            <w:color w:val="0000FF"/>
            <w:sz w:val="21"/>
            <w:lang w:eastAsia="ru-RU"/>
          </w:rPr>
          <w:t>Литейный просп., 20</w:t>
        </w:r>
      </w:hyperlink>
      <w:r w:rsidR="003C12FF" w:rsidRPr="00A953DC">
        <w:rPr>
          <w:rFonts w:ascii="Arial" w:eastAsia="Times New Roman" w:hAnsi="Arial" w:cs="Arial"/>
          <w:color w:val="999999"/>
          <w:sz w:val="21"/>
          <w:lang w:eastAsia="ru-RU"/>
        </w:rPr>
        <w:t>эт. 3</w:t>
      </w:r>
    </w:p>
    <w:p w:rsidR="003C12FF" w:rsidRPr="00A953DC" w:rsidRDefault="003C12FF" w:rsidP="003C12FF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85" w:lineRule="atLeast"/>
        <w:outlineLvl w:val="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53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Контакты</w:t>
      </w:r>
    </w:p>
    <w:p w:rsidR="003C12FF" w:rsidRPr="00A953DC" w:rsidRDefault="003C12FF" w:rsidP="003C12FF">
      <w:pPr>
        <w:pStyle w:val="a6"/>
        <w:numPr>
          <w:ilvl w:val="0"/>
          <w:numId w:val="1"/>
        </w:num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53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+7 (911) 184-35-77</w:t>
      </w:r>
    </w:p>
    <w:p w:rsidR="003C12FF" w:rsidRPr="00A953DC" w:rsidRDefault="003C12FF" w:rsidP="003C12FF">
      <w:pPr>
        <w:pStyle w:val="a6"/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</w:p>
    <w:p w:rsidR="003C12FF" w:rsidRPr="00A953DC" w:rsidRDefault="003C12FF" w:rsidP="003C12FF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53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Чернышевская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- 720 м; </w:t>
      </w:r>
      <w:proofErr w:type="spellStart"/>
      <w:r w:rsidRPr="00A953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Кирочная</w:t>
      </w:r>
      <w:proofErr w:type="spellEnd"/>
      <w:r w:rsidRPr="00A953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улица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-16 м</w:t>
      </w:r>
    </w:p>
    <w:p w:rsidR="008C34D2" w:rsidRPr="008C34D2" w:rsidRDefault="008C34D2" w:rsidP="008C34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8C34D2" w:rsidRPr="008C34D2" w:rsidRDefault="008C34D2" w:rsidP="008C34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8C34D2" w:rsidRPr="008C34D2" w:rsidRDefault="00633445" w:rsidP="008C34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763" w:right="15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114925" cy="2286000"/>
            <wp:effectExtent l="19050" t="0" r="9525" b="0"/>
            <wp:docPr id="2" name="Рисунок 2" descr="C:\Users\User\Desktop\Во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й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2.75pt;height:180pt">
            <v:imagedata r:id="rId8" o:title="Войска"/>
          </v:shape>
        </w:pic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777276" cy="3619500"/>
            <wp:effectExtent l="19050" t="0" r="4524" b="0"/>
            <wp:docPr id="8" name="Рисунок 4" descr="C:\Users\User\Desktop\Во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й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6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D2" w:rsidRPr="008C34D2" w:rsidRDefault="008C34D2" w:rsidP="008C1278">
      <w:pPr>
        <w:shd w:val="clear" w:color="auto" w:fill="FFFFFF"/>
        <w:spacing w:before="100" w:beforeAutospacing="1" w:after="100" w:afterAutospacing="1" w:line="240" w:lineRule="auto"/>
        <w:ind w:left="-19123" w:right="1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61120"/>
            <wp:effectExtent l="19050" t="0" r="3175" b="0"/>
            <wp:docPr id="1" name="Рисунок 1" descr="C:\Users\User\Desktop\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X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A1" w:rsidRDefault="002C24A1">
      <w:r>
        <w:rPr>
          <w:noProof/>
          <w:lang w:eastAsia="ru-RU"/>
        </w:rPr>
        <w:lastRenderedPageBreak/>
        <w:drawing>
          <wp:inline distT="0" distB="0" distL="0" distR="0">
            <wp:extent cx="5934075" cy="4234263"/>
            <wp:effectExtent l="19050" t="0" r="9525" b="0"/>
            <wp:docPr id="3" name="Рисунок 1" descr="C:\Users\User\Desktop\AF1QipPB3wyVc9jFmL6Z-KiH-N-d_ooHgsfrsi3so4FA=s1600-w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1QipPB3wyVc9jFmL6Z-KiH-N-d_ooHgsfrsi3so4FA=s1600-w1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59" cy="42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FFD">
        <w:pict>
          <v:shape id="_x0000_i1025" type="#_x0000_t75" alt="" style="width:24pt;height:24pt"/>
        </w:pict>
      </w:r>
    </w:p>
    <w:p w:rsidR="002C24A1" w:rsidRDefault="002C24A1">
      <w:pPr>
        <w:rPr>
          <w:noProof/>
          <w:lang w:eastAsia="ru-RU"/>
        </w:rPr>
      </w:pPr>
    </w:p>
    <w:p w:rsidR="00316679" w:rsidRDefault="002C24A1">
      <w:r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4" name="Рисунок 2" descr="D:\Downloads\thumb_14516_article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thumb_14516_article_bi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6B1" w:rsidRDefault="008F06B1">
      <w:r w:rsidRPr="008F06B1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9" descr="C:\Users\User\Desktop\1124341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243410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A1" w:rsidRDefault="002C24A1">
      <w:r>
        <w:rPr>
          <w:noProof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7" name="Рисунок 7" descr="D:\Downloads\632.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632.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A1" w:rsidRDefault="002C24A1">
      <w:r>
        <w:rPr>
          <w:noProof/>
          <w:lang w:eastAsia="ru-RU"/>
        </w:rPr>
        <w:lastRenderedPageBreak/>
        <w:drawing>
          <wp:inline distT="0" distB="0" distL="0" distR="0">
            <wp:extent cx="5940425" cy="3949751"/>
            <wp:effectExtent l="19050" t="0" r="3175" b="0"/>
            <wp:docPr id="6" name="Рисунок 6" descr="C:\Users\User\Desktop\145573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55731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1" w:rsidRDefault="002D4851">
      <w:r>
        <w:rPr>
          <w:rFonts w:ascii="Arial" w:hAnsi="Arial" w:cs="Arial"/>
          <w:color w:val="474747"/>
          <w:sz w:val="21"/>
          <w:szCs w:val="21"/>
          <w:shd w:val="clear" w:color="auto" w:fill="FFFFFF"/>
        </w:rPr>
        <w:t>Музей открыт в 1964 году. Семь залов, где представлены экспонаты, рассказывающие об истории Санкт-Петербургского, Петроградского, Ленинградского и Западного военных округов, о боевых действиях в годы Гражданской, Зимней и Великой Отечественной войн.</w:t>
      </w:r>
    </w:p>
    <w:p w:rsidR="002C24A1" w:rsidRDefault="002C24A1">
      <w:r>
        <w:rPr>
          <w:noProof/>
          <w:lang w:eastAsia="ru-RU"/>
        </w:rPr>
        <w:drawing>
          <wp:inline distT="0" distB="0" distL="0" distR="0">
            <wp:extent cx="5940425" cy="3961521"/>
            <wp:effectExtent l="19050" t="0" r="3175" b="0"/>
            <wp:docPr id="11" name="Рисунок 11" descr="D:\Downloads\Muzej_Vooruzhennix_Sil_2017_LeoKuznetsoff_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Muzej_Vooruzhennix_Sil_2017_LeoKuznetsoff_IMG_7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09" w:rsidRDefault="002A5B09">
      <w:r>
        <w:rPr>
          <w:noProof/>
          <w:lang w:eastAsia="ru-RU"/>
        </w:rPr>
        <w:lastRenderedPageBreak/>
        <w:drawing>
          <wp:inline distT="0" distB="0" distL="0" distR="0">
            <wp:extent cx="5940425" cy="3961521"/>
            <wp:effectExtent l="19050" t="0" r="3175" b="0"/>
            <wp:docPr id="12" name="Рисунок 12" descr="D:\Downloads\302KEL_0031_50_LET_VKO__KEL_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302KEL_0031_50_LET_VKO__KEL_-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B09" w:rsidSect="008F06B1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01CC"/>
    <w:multiLevelType w:val="multilevel"/>
    <w:tmpl w:val="04DC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4D2"/>
    <w:rsid w:val="002576F5"/>
    <w:rsid w:val="002A5B09"/>
    <w:rsid w:val="002C24A1"/>
    <w:rsid w:val="002D4851"/>
    <w:rsid w:val="003000DB"/>
    <w:rsid w:val="00316679"/>
    <w:rsid w:val="003636ED"/>
    <w:rsid w:val="003C12FF"/>
    <w:rsid w:val="004216E7"/>
    <w:rsid w:val="00633445"/>
    <w:rsid w:val="00691FFD"/>
    <w:rsid w:val="00746931"/>
    <w:rsid w:val="00833D4A"/>
    <w:rsid w:val="008C1278"/>
    <w:rsid w:val="008C34D2"/>
    <w:rsid w:val="008F06B1"/>
    <w:rsid w:val="00A953DC"/>
    <w:rsid w:val="00B51939"/>
    <w:rsid w:val="00D91AD9"/>
    <w:rsid w:val="00E674F6"/>
    <w:rsid w:val="00EB750C"/>
    <w:rsid w:val="00F37B55"/>
    <w:rsid w:val="00FB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679"/>
  </w:style>
  <w:style w:type="paragraph" w:styleId="3">
    <w:name w:val="heading 3"/>
    <w:basedOn w:val="a"/>
    <w:link w:val="30"/>
    <w:uiPriority w:val="9"/>
    <w:qFormat/>
    <w:rsid w:val="00A953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4D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953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A953DC"/>
    <w:rPr>
      <w:color w:val="0000FF"/>
      <w:u w:val="single"/>
    </w:rPr>
  </w:style>
  <w:style w:type="character" w:customStyle="1" w:styleId="business-contacts-viewadditional-address">
    <w:name w:val="business-contacts-view__additional-address"/>
    <w:basedOn w:val="a0"/>
    <w:rsid w:val="00A953DC"/>
  </w:style>
  <w:style w:type="paragraph" w:styleId="a6">
    <w:name w:val="List Paragraph"/>
    <w:basedOn w:val="a"/>
    <w:uiPriority w:val="34"/>
    <w:qFormat/>
    <w:rsid w:val="00A953DC"/>
    <w:pPr>
      <w:ind w:left="720"/>
      <w:contextualSpacing/>
    </w:pPr>
  </w:style>
  <w:style w:type="character" w:customStyle="1" w:styleId="business-urls-viewtext">
    <w:name w:val="business-urls-view__text"/>
    <w:basedOn w:val="a0"/>
    <w:rsid w:val="00A953DC"/>
  </w:style>
  <w:style w:type="paragraph" w:styleId="a7">
    <w:name w:val="Normal (Web)"/>
    <w:basedOn w:val="a"/>
    <w:uiPriority w:val="99"/>
    <w:semiHidden/>
    <w:unhideWhenUsed/>
    <w:rsid w:val="0042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7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79136">
                  <w:marLeft w:val="-189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8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5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96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69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8321152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03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5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4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6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16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1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4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1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77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863349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03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857986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8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3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43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42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176947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15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6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maps/2/saint-petersburg/house/liteyny_prospekt_20/Z0kYdQNpSUwAQFtjfXV1cntjZQ==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2021-02-24T19:31:00Z</dcterms:created>
  <dcterms:modified xsi:type="dcterms:W3CDTF">2021-03-01T20:26:00Z</dcterms:modified>
</cp:coreProperties>
</file>